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atLeast"/>
        <w:ind w:left="105"/>
        <w:jc w:val="center"/>
        <w:rPr>
          <w:rFonts w:hint="eastAsia" w:ascii="仿宋_GB2312" w:eastAsia="仿宋_GB2312"/>
          <w:b/>
          <w:bCs/>
          <w:kern w:val="0"/>
          <w:sz w:val="32"/>
          <w:szCs w:val="32"/>
        </w:rPr>
      </w:pPr>
      <w:r>
        <w:rPr>
          <w:rFonts w:hint="eastAsia" w:ascii="仿宋_GB2312" w:eastAsia="仿宋_GB2312"/>
          <w:b/>
          <w:bCs/>
          <w:kern w:val="0"/>
          <w:sz w:val="32"/>
          <w:szCs w:val="32"/>
        </w:rPr>
        <w:t>温州大学201</w:t>
      </w:r>
      <w:r>
        <w:rPr>
          <w:rFonts w:hint="eastAsia" w:ascii="仿宋_GB2312" w:eastAsia="仿宋_GB2312"/>
          <w:b/>
          <w:bCs/>
          <w:kern w:val="0"/>
          <w:sz w:val="32"/>
          <w:szCs w:val="32"/>
          <w:lang w:val="en-US" w:eastAsia="zh-CN"/>
        </w:rPr>
        <w:t>6</w:t>
      </w:r>
      <w:r>
        <w:rPr>
          <w:rFonts w:hint="eastAsia" w:ascii="仿宋_GB2312" w:eastAsia="仿宋_GB2312"/>
          <w:b/>
          <w:bCs/>
          <w:kern w:val="0"/>
          <w:sz w:val="32"/>
          <w:szCs w:val="32"/>
        </w:rPr>
        <w:t>学生科研课题立项名单</w:t>
      </w:r>
    </w:p>
    <w:tbl>
      <w:tblPr>
        <w:tblStyle w:val="3"/>
        <w:tblW w:w="954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3"/>
        <w:gridCol w:w="3137"/>
        <w:gridCol w:w="1275"/>
        <w:gridCol w:w="993"/>
        <w:gridCol w:w="966"/>
        <w:gridCol w:w="1215"/>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kern w:val="0"/>
                <w:sz w:val="24"/>
                <w:szCs w:val="24"/>
              </w:rPr>
            </w:pPr>
            <w:bookmarkStart w:id="0" w:name="OLE_LINK1"/>
            <w:bookmarkStart w:id="1" w:name="OLE_LINK2" w:colFirst="0" w:colLast="6"/>
            <w:r>
              <w:rPr>
                <w:rFonts w:hint="eastAsia" w:asciiTheme="minorEastAsia" w:hAnsiTheme="minorEastAsia" w:eastAsiaTheme="minorEastAsia" w:cstheme="minorEastAsia"/>
                <w:b/>
                <w:bCs/>
                <w:kern w:val="0"/>
                <w:sz w:val="24"/>
                <w:szCs w:val="24"/>
              </w:rPr>
              <w:t>序号</w:t>
            </w:r>
            <w:bookmarkEnd w:id="0"/>
          </w:p>
        </w:tc>
        <w:tc>
          <w:tcPr>
            <w:tcW w:w="3137"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课题名称</w:t>
            </w:r>
          </w:p>
        </w:tc>
        <w:tc>
          <w:tcPr>
            <w:tcW w:w="1275"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学  院</w:t>
            </w:r>
          </w:p>
        </w:tc>
        <w:tc>
          <w:tcPr>
            <w:tcW w:w="993"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负责人</w:t>
            </w:r>
          </w:p>
        </w:tc>
        <w:tc>
          <w:tcPr>
            <w:tcW w:w="966"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指导老师</w:t>
            </w:r>
          </w:p>
        </w:tc>
        <w:tc>
          <w:tcPr>
            <w:tcW w:w="1215"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项目类别</w:t>
            </w:r>
          </w:p>
        </w:tc>
        <w:tc>
          <w:tcPr>
            <w:tcW w:w="1215" w:type="dxa"/>
            <w:tcBorders>
              <w:tl2br w:val="nil"/>
              <w:tr2bl w:val="nil"/>
            </w:tcBorders>
            <w:vAlign w:val="center"/>
          </w:tcPr>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资助经费</w:t>
            </w:r>
          </w:p>
          <w:p>
            <w:pPr>
              <w:widowControl/>
              <w:spacing w:line="24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(元)</w:t>
            </w: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34" w:hRule="atLeast"/>
          <w:jc w:val="center"/>
        </w:trPr>
        <w:tc>
          <w:tcPr>
            <w:tcW w:w="74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001</w:t>
            </w:r>
          </w:p>
        </w:tc>
        <w:tc>
          <w:tcPr>
            <w:tcW w:w="3137"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不同地区的创业氛围对创业者的影响</w:t>
            </w:r>
          </w:p>
        </w:tc>
        <w:tc>
          <w:tcPr>
            <w:tcW w:w="127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罗雪松</w:t>
            </w:r>
          </w:p>
        </w:tc>
        <w:tc>
          <w:tcPr>
            <w:tcW w:w="966"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8" w:hRule="atLeast"/>
          <w:jc w:val="center"/>
        </w:trPr>
        <w:tc>
          <w:tcPr>
            <w:tcW w:w="74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002</w:t>
            </w:r>
          </w:p>
        </w:tc>
        <w:tc>
          <w:tcPr>
            <w:tcW w:w="3137"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“淘宝村”的转型升级研究：以浙江为例</w:t>
            </w:r>
          </w:p>
        </w:tc>
        <w:tc>
          <w:tcPr>
            <w:tcW w:w="127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张路遥</w:t>
            </w:r>
          </w:p>
        </w:tc>
        <w:tc>
          <w:tcPr>
            <w:tcW w:w="966"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罗建利</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003</w:t>
            </w:r>
          </w:p>
        </w:tc>
        <w:tc>
          <w:tcPr>
            <w:tcW w:w="3137"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新媒体营销对温州旅游业的机遇与挑战</w:t>
            </w:r>
          </w:p>
        </w:tc>
        <w:tc>
          <w:tcPr>
            <w:tcW w:w="127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沈佳欢</w:t>
            </w:r>
          </w:p>
        </w:tc>
        <w:tc>
          <w:tcPr>
            <w:tcW w:w="966"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程仲鸣</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004</w:t>
            </w:r>
          </w:p>
        </w:tc>
        <w:tc>
          <w:tcPr>
            <w:tcW w:w="3137"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关于大学生个人信息的价值及泄露的危害及对策调查研究</w:t>
            </w:r>
          </w:p>
        </w:tc>
        <w:tc>
          <w:tcPr>
            <w:tcW w:w="127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臧宇薇</w:t>
            </w:r>
          </w:p>
        </w:tc>
        <w:tc>
          <w:tcPr>
            <w:tcW w:w="966"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杨龙志</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cBorders>
              <w:tl2br w:val="nil"/>
              <w:tr2bl w:val="nil"/>
            </w:tcBorders>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大学生创业贷款的发展前景及风险研究</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以温州大学城为例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胡鑫磊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胡振华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互联网社交软件的异同及其对大学生行为的影响分析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王婧云</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周建华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007</w:t>
            </w:r>
          </w:p>
        </w:tc>
        <w:tc>
          <w:tcPr>
            <w:tcW w:w="3137" w:type="dxa"/>
            <w:textDirection w:val="lrTb"/>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虚拟与现实</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当代大学生信用消费</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陈扬</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叶乐安</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629"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互联网</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影响下大学生创业趋向的研究——以浙江温州为例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何银云</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杨龙志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009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一定时期（孵化，中期，上市）的不同创业型企业的融资途径</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周梦霞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小微企业融资现状及政策支持</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倪梦琪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大学生绿色消费认知</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意向及行为实证研究</w:t>
            </w:r>
            <w:r>
              <w:rPr>
                <w:rFonts w:hint="eastAsia" w:asciiTheme="minorEastAsia" w:hAnsiTheme="minorEastAsia" w:eastAsiaTheme="minorEastAsia" w:cstheme="minorEastAsia"/>
                <w:i w:val="0"/>
                <w:color w:val="000000"/>
                <w:kern w:val="0"/>
                <w:sz w:val="28"/>
                <w:szCs w:val="28"/>
                <w:u w:val="none"/>
                <w:lang w:val="en-US" w:eastAsia="zh-CN" w:bidi="ar"/>
              </w:rPr>
              <w:t>--</w:t>
            </w:r>
            <w:r>
              <w:rPr>
                <w:rStyle w:val="14"/>
                <w:rFonts w:hint="eastAsia" w:asciiTheme="minorEastAsia" w:hAnsiTheme="minorEastAsia" w:eastAsiaTheme="minorEastAsia" w:cstheme="minorEastAsia"/>
                <w:lang w:val="en-US" w:eastAsia="zh-CN" w:bidi="ar"/>
              </w:rPr>
              <w:t>以温州大学城为例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翁馨</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倪婧</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税收新政对森马跨境电商发展的影响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邱丽仙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民间融资网络化转型发展的实证研究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毛娟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李元华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微信支付现状调查与分析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李晶晶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叶乐安</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城市青年生育二胎意愿及影响因素调查研究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邱晶晶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国彦兵</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共享经济在温州的发展道路</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余承运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杨龙志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企业社会资本对创新绩效的影响研究——以浙江省民营企业为例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吴家瑜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余向前</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具身情绪对投资决策的影响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陆盈懿</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毛华配</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019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温州市养老产业发展状况的调查与分析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曹逸凡</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周建华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手机</w:t>
            </w:r>
            <w:r>
              <w:rPr>
                <w:rFonts w:hint="eastAsia" w:asciiTheme="minorEastAsia" w:hAnsiTheme="minorEastAsia" w:eastAsiaTheme="minorEastAsia" w:cstheme="minorEastAsia"/>
                <w:i w:val="0"/>
                <w:color w:val="000000"/>
                <w:kern w:val="0"/>
                <w:sz w:val="28"/>
                <w:szCs w:val="28"/>
                <w:u w:val="none"/>
                <w:lang w:val="en-US" w:eastAsia="zh-CN" w:bidi="ar"/>
              </w:rPr>
              <w:t>APP</w:t>
            </w:r>
            <w:r>
              <w:rPr>
                <w:rStyle w:val="14"/>
                <w:rFonts w:hint="eastAsia" w:asciiTheme="minorEastAsia" w:hAnsiTheme="minorEastAsia" w:eastAsiaTheme="minorEastAsia" w:cstheme="minorEastAsia"/>
                <w:lang w:val="en-US" w:eastAsia="zh-CN" w:bidi="ar"/>
              </w:rPr>
              <w:t>的安全性问题——以温州大学城为例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方晨伊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郑彩莲</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小型企业创业者的创业动机——以温州大学城为例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周梦霞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温州大学创业园创业案例研究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奕锷昇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于而立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从聚腾看大学生创业</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陈明泳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吉云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农村合作经济“三位一体”建设的调查与思考——以供销合作社为例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封一楠</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胡振华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民营企业降成本问题</w:t>
            </w:r>
            <w:r>
              <w:rPr>
                <w:rStyle w:val="14"/>
                <w:rFonts w:hint="eastAsia" w:asciiTheme="minorEastAsia" w:hAnsiTheme="minorEastAsia" w:eastAsiaTheme="minorEastAsia" w:cstheme="minorEastAsia"/>
                <w:lang w:val="en-US" w:eastAsia="zh-CN" w:bidi="ar"/>
              </w:rPr>
              <w:t>——以浙江万泷纺织为例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李圣洁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胡振华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大数据分析下的温州抱团经济――熟人社交现象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商学院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吴晓敏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于而立、程仲鸣</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融合教育与盲校教育——视障学生教育效果的比较研究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郑荣权</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大学生公共安全教育现状调查——以温州大学为例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潘颖超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029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路在何方：聚焦老年农民工现状和未来展望</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周泽芳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王新，李斌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温州市农村生活污水治理公众参与研究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金慧湘</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地方政府制度创新逻辑与影响因素探析：基于平阳“村务经理”案例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伟安膦</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地方政府政策执行参与的体制化整合研究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丁佳怡</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二胎政策下对90后独生子女扶持政策探索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高一丹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谢丽珍，夏雨禾</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“家庭法庭”制度创新效应实证分析——以平阳法院为例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罗保宝</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互联网+时代大学就业理念转向研究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申爱君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陈宝胜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新生代农民工何去何从——兼与一代农民工比较研究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黄新宇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传承“非遗”留住“乡愁”：温州古村落之立法保护研究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程银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肖磊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城区公共部门厕所开放政策执行实证分析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赖乐涵</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039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城市垃圾分类处理现状与对策分析：以鹿城区为例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张陈晨</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大罗山民宿开发与环保治理的关系调查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胡小燕</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初中女生性安全教育调查——以温州地区为例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林晏羽</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贪污受贿罪适用社区矫正的若干问题研究——以温州地区为例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黄伊梦</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吴之欧</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高校廉洁社团发展状况调查及影响因素探析——以温州大学廉政知行社为例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毛赞红</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未成年人遭受精神患病家长身体暴力行为的村委会干预</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单徐翔</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叶修文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城市无障碍设施建设的问题研究及建议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王雯珂</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青少年宗教成因的调查——以温州为例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张献芳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青少年通过网络对热点事件关注度的研究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郭娅妮</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徐旭东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中学生心理健康调查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法政</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张含笑</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049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眼睛是识别谎言的窗口？——不同认知特点的眼部线索研究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朱淑群</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颜文靖</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温州市大学生性观念调查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徐佳杰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金建钰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幼小衔接视角下一年级班级管理策略研究——以温州市广场路小学一年级段为例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梁浩峰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严晓秋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合作学习模式下小学高年级口语交际指导和习作教学的融合</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姚喆怡  杨盈盈</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刘海霞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新青年下乡活动对农村文化建、设的效应研究——以温州大学“知心姐姐”为例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鲁琪柯</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严晓秋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温州大学师范毕业生教师职业素养调查研究——以小学教育专业为例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李梁</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新媒体对青少年学习行为的影响研究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谢丹雅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杨刚</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“新温州人”父亲参与小学儿童教养的调查研究——以温州市瓯海区为例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柴苗</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小学科学教材中数学素材的挖掘与开发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徐一宁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陈海娜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师范生兼职家教调查与分析——以温州大学为例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邓纯考、李小志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059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大学生内隐态度对无偿献血行为的预测作用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朱秋月</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颜文靖</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本土文化与园本活动相结合</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陈希</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陈旭微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温州市瓯海区小学生健康教育开展现状、问题与对策</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 扬</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金建钰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大学生学业拖延的原因及对策研究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柴莹飞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颜文靖</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减负背景下小学生课余时间安排的现状调查及分析——以温州鹿城区为例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邓纯考、李小志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越长大心越冷？---中学生与大学生陌生人信任感比较研究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陈美芬</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以草履虫为研究对象的小学科学探究项目设计与开发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王程昊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金建钰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民工子弟小学班主任工作实效性的研究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金松</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周奇、李梁</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学区制背景下寝室文化对学生成长的影响机制研究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教师教育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吴文昕</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章志图、李小志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东阳横店农村小学体育场地器材设施配置情况的研究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体育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胡帆飘</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姜伯乐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069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对瑞安市区小学体育教师继续教育现状的研究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体育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黄熙瑜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姜伯乐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温州大学大学生心理资本、学习动机与学习倦怠之间的关系研究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体育</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廖新新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张松林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刘黻诗歌研究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汪琴俏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洪之渊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解放战争时期温州学生运动研究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中国民俗文化中的驱邪（疫）方式研究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陶永靖</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武宇嫦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温州侨乡空巢老人困局及对策分析——以温州市文成县为例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骆雪娟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徐华炳</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温州古代公共文化空间历史变迁研究——以古戏台为例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顾晓晓</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郑春生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从中国史学史的萌蘖看中国洪水神话</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唐莹鑫</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王兴文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民居方式与生活革命----浙江萧山地区农村新民居调查研究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林亦修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温瑞塘河治理变迁与新时期“五水共治”</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严文涛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王兴文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079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为成长插上翅膀——浅谈兴趣教育对儿童成长发展的影响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李扬帆</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朱启鑫</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民间信仰的重建与社会人伦之间的关系研究——以绍兴樊江地区“三月廿八”习俗为例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蒋琪琪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武宇嫦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基于段子文化研究上的实用性探索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吴珊珊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陈小碧</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抗战时期温州抗日救亡运动研究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陈俞希</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浅析红军长征在甘肃途中召开的三次会议——俄界会议、哈达铺会议和榜罗会议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牛建州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大罗山摩崖碑刻的整理与研究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王茜愉</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王兴文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汉语俗字的前世今生及其生存的意义</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杨敏雅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陈源源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温州影视产业研究—以《温州一家人》至《温州三家人》为例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李璐璐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夏雨禾</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温州市鹿城区名人故居的保护及旅游开发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彭雪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夏诗荷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第六代导演的少年式叛逆对当代影视审美的影响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周璐瑶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蔡贻象</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089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经典文本在新媒体语境下的再创新与应用研究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潘思齐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夏雨禾 陈婷婷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历代贡茶制度下的顾渚紫笋茶研究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严文涛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邱志诚</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民族语言对地名的影响 ——以“丝绸之路”沿线主要地名为例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俞佳雯</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叶晓锋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中国古典文学中的“奔女”形象研究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叶力尔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马福成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地方的历史记忆：浙江安吉地名文化调查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周思祺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尤育号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从古典歌词的演变中探索当代实用性价值</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林超男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陈小碧</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南宋魏岘《四明它山水利备览》初探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阮梦媛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邱志诚</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金华汤溪方言与温州方言词汇比较研究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傅燕玲</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李爱红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温州《玉英宝卷》研究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陈漂</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邱志诚</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荼縻花的处世哲学 ——品读《红楼梦》中麝月“笨笨的”聪明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赵小爽</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饶道庆</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099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网红经济的开发模式研究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赵优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夏雨禾</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温州和平解放的历史意义</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张小烨</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“求志社”初探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史浩杰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夏诗荷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浅谈章纶的儒学思想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柯盈盈</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夏诗荷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中学语文《论语》选篇汇校集释与教学探讨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邵晓青</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周小兵</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《左传》著名人物姓氏考</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人文</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沈凯文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叶晓锋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构建和谐的高校师生关系---以温州大学为研究中心</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蒋苗</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李新德</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温州高校海外留学生文化适应现状研究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卢丽影</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许青</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英语专业大学生职业规划与发展的调查与研究——以温州大学为例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夏丽萍</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杨开泛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中华话语崛起背景下的汉语词汇外输现象研究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许荣荣</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何永成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英语专业学生批判性思维能力的培养</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罗时英</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自媒体蓬勃发展背景下英语师范学生专业能力的发展</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郑小丹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李宋昊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甘肃山区经济发展问题研究——以蒿地坝村为个案</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桑小花</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罗时英</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全媒体时代英语网络新词的文化意涵研究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外国语</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谭雪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何永成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陈田鹤钢琴作品及演奏实践探索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音乐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张夏婷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阮辛怡，王文韬</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二胡曲《新婚别》的演奏艺术与作品赏析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音乐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杨古侠</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115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面料再造对服装企业的影响研究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美院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朱春根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116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基于3D测量技术的大学生体型特征研究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美院</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陈澍君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徐慧娟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117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浙江省历史经典产业特色小镇的调查分析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吴佶坪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王义闹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118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利用新媒体平台推广敬老服务发展---以温州市瓯海区阳光使者志愿服务中心为例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何晓宇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林丽丽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119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农村文化礼堂建设现状及村民满意度调查分析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蒋巧娇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张向文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农村淘宝购买满意度及销售意愿度分析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高娇娇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蔡风景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浙江省养老机构现状差异调查分析---基于公私立养老机构对比</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沈嘉苗</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周丽</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村民对土地确权的认知及满意度调查分析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孙徐荣</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王义闹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基于Android的</w:t>
            </w:r>
            <w:r>
              <w:rPr>
                <w:rFonts w:hint="eastAsia" w:asciiTheme="minorEastAsia" w:hAnsiTheme="minorEastAsia" w:eastAsiaTheme="minorEastAsia" w:cstheme="minorEastAsia"/>
                <w:i w:val="0"/>
                <w:color w:val="000000"/>
                <w:kern w:val="0"/>
                <w:sz w:val="28"/>
                <w:szCs w:val="28"/>
                <w:u w:val="none"/>
                <w:lang w:val="en-US" w:eastAsia="zh-CN" w:bidi="ar"/>
              </w:rPr>
              <w:t>E</w:t>
            </w:r>
            <w:r>
              <w:rPr>
                <w:rStyle w:val="14"/>
                <w:rFonts w:hint="eastAsia" w:asciiTheme="minorEastAsia" w:hAnsiTheme="minorEastAsia" w:eastAsiaTheme="minorEastAsia" w:cstheme="minorEastAsia"/>
                <w:lang w:val="en-US" w:eastAsia="zh-CN" w:bidi="ar"/>
              </w:rPr>
              <w:t>啪停车ＡＰＰ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郑潮</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范劲松</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宁用“弱”男，不用“强”女？---探究女性就业中的性别不平等现象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刘燕君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徐安察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网络红人，你知多少？---关于温州在读大学生对“网络红人”认知及态度的调查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郎一帆</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蔡风景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温州失地农民社会保障以及相关权益满意度的调查分析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刘俊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张向文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温州市居民头衔风险意识及风险管理水平调查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潘梦娇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黎祥君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常见公开数据的可视化与挖掘初探</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陈慧静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罗勇、胡亦郑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129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数学素养要素析取的实证研究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胡琼</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黄友初</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130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微云课堂</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张佳倩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何明昌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医药安全隐患下的大众信任度调查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数信</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胡楚楚</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蔡风景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频率可重构的MIMO天线的关键技术研究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曾喆</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刘桂</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基于单片机的搬运机器人设计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陈小康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庄友谊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LD端面抽运NdYAG1338 nm单波长激光器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甘海波</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段延敏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基于博弈论研究学生群体合作和竞争</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林静美</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柯见洪</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鱼精蛋白与DNA作用的凝聚力及成像研究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王艳伟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cocos2d-js手机游戏开发研究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林洪勇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叶晓丰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瓯柑自动品质检测及分级技术</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程鹏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李理敏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139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用磁镊技术研究不同价态离子混合对DNA凝聚的影响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陈露霏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王艳伟、杨光参</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学生学术论文抄袭检查和管理</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吴维</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胡明晓</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基于粒子滤波的故障诊断研究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朱建波</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朱志亮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二极管反向漏电流测试装置的研制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吴雪芹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韦文生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基于视频监控的人物越界入侵检测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李理敏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新高考制度下物理选课情况的调查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黄晓虹、卢尚建</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基于二维码的高校车辆管理系统开发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余伟飞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厉旭杰</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基于PID的酿酒发酵温度控制系统设计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郑浩威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吴平</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基于Python的数据挖掘</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胡军涛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金可钟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中学物理课堂教学与实验教学的配合程度的调查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包莹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黄晓虹、卢尚建</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149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数据挖掘技术应用于糖尿病的治疗</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陈鸿楠</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碳量子点与DNA的相互作用实验研究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陈怡宏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冉诗勇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虚拟现实技术在教育领域的应用研究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冯宇超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中学的科学学习与高中物理学习的相关性调查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黄晓虹、卢尚建</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离散数学经典算法的图形化教学演示软件研究与开发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胡杭</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赵汉理</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树莓派+python开发平台</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邵燕燕</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谢文彬、李晗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电力系统动态建模及故障分析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汪枭</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万毅</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教材征订管理信息系统的开发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吴佳洁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黄素珍</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大容量储能系统均衡充放电控制器的研究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杨光辉</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钱祥忠</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掺钕钒酸盐晶体不同偏振激光性能对比</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俞叶</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朱海勇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159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基于视频监控的人物越界入侵检测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物电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李理敏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 p-n型CuBi2O4基复合超结构材料的可控制备及光催化性质研究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陈洋</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马德琨</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吡咯衍生物的的合成新方法研究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王祺</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陈久喜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金属卤盐催化非对称杂芳基硫醚合成反应研究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周奕鹏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徐清</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催化不对称合成手性羧酸衍生物的研究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梅世伟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蒋俊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中学化学演示实验的拓展研究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秦娟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陈迪妹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过渡金属填充杂原子掺杂碳球氧还原催化剂的设计及合成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朱天麒</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金辉乐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Pd-Au-Pd纳米棒生长动力学研究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倪佳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杨云</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拟除虫菊酯类农药水乳剂开发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张妮妮</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高文霞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氮杂环卡宾-钯(II)络合物催化噻吩C-H键双芳基化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梁克江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陆建梅</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169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高效液相色谱拆分茚虫威手性对映体</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俞贝</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徐进，蒋晓霄</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塑料纸研究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吴宇豪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刘建平</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皮革制品霉变及其解决办法研究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林梦霜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兰云军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白光LED用非稀土红色荧光材料的合成与发光性能研究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张磊</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潘跃晓</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硫醚氧化为亚砜的反应研究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陈俊奇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余小春</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以生物质为源多孔碳球包裹铁化合物复合材料的制备及其应用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余底拿</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金辉乐 陈素琴</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国外墨水染料成分分析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杨丽萍</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潘明初</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紫草膏功效与软硬度的研究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严红利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胡茂林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溶剂热合成ZnS/Te复合微球及在水体中Cd离子的去除作用研究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徐佳印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尹德武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环氧树脂体系催化剂改性研究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刘珅楠</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樊宏斌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179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关于植物粉在手工皂中变色原理的研究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郑龙章地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胡茂林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用于胰岛素口服给药的超多孔水凝胶研究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高文霞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Mn（Ⅳ）激活复合氧化物荧光粉制备、发光及在WLED的应用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潘鑫</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潘跃晓 </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手工皂透明度提升的研究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许丽丽</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胡茂林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低温液相合成六方结构SnS及在热电性能方面研究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李佳乐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尹德武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PA6的无机填料增强改性研究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王建涛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彭旭锵</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蓝光激发的深红光及近红外光发射材料制备与性能研究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刘晓霞</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潘跃晓</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ZnS/Te微球的制备以及重金属去除和光热性能的研究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沈哲诚</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尹德武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微波合成SnTe-Te异料及在热电性能方面的研究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孙思源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尹德武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墨水用色浆制备研究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周思远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潘明初</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189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白光LED用金银纳米粒子敏化增强碳点发光性能的研究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王子蔚</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碳纤维基MoO</w:t>
            </w:r>
            <w:r>
              <w:rPr>
                <w:rFonts w:hint="eastAsia" w:asciiTheme="minorEastAsia" w:hAnsiTheme="minorEastAsia" w:eastAsiaTheme="minorEastAsia" w:cstheme="minorEastAsia"/>
                <w:i w:val="0"/>
                <w:color w:val="000000"/>
                <w:kern w:val="0"/>
                <w:sz w:val="24"/>
                <w:szCs w:val="24"/>
                <w:u w:val="none"/>
                <w:vertAlign w:val="subscript"/>
                <w:lang w:val="en-US" w:eastAsia="zh-CN" w:bidi="ar"/>
              </w:rPr>
              <w:t>2</w:t>
            </w:r>
            <w:r>
              <w:rPr>
                <w:rFonts w:hint="eastAsia" w:asciiTheme="minorEastAsia" w:hAnsiTheme="minorEastAsia" w:eastAsiaTheme="minorEastAsia" w:cstheme="minorEastAsia"/>
                <w:i w:val="0"/>
                <w:color w:val="000000"/>
                <w:kern w:val="0"/>
                <w:sz w:val="24"/>
                <w:szCs w:val="24"/>
                <w:u w:val="none"/>
                <w:lang w:val="en-US" w:eastAsia="zh-CN" w:bidi="ar"/>
              </w:rPr>
              <w:t>纳米复合材料的制备及其电催化析氢性能研究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皮远远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陈锡安</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基于4</w:t>
            </w:r>
            <w:r>
              <w:rPr>
                <w:rFonts w:hint="eastAsia" w:asciiTheme="minorEastAsia" w:hAnsiTheme="minorEastAsia" w:eastAsiaTheme="minorEastAsia" w:cstheme="minorEastAsia"/>
                <w:i/>
                <w:color w:val="000000"/>
                <w:kern w:val="0"/>
                <w:sz w:val="24"/>
                <w:szCs w:val="24"/>
                <w:u w:val="none"/>
                <w:lang w:val="en-US" w:eastAsia="zh-CN" w:bidi="ar"/>
              </w:rPr>
              <w:t>H</w:t>
            </w:r>
            <w:r>
              <w:rPr>
                <w:rFonts w:hint="eastAsia" w:asciiTheme="minorEastAsia" w:hAnsiTheme="minorEastAsia" w:eastAsiaTheme="minorEastAsia" w:cstheme="minorEastAsia"/>
                <w:i w:val="0"/>
                <w:color w:val="000000"/>
                <w:kern w:val="0"/>
                <w:sz w:val="24"/>
                <w:szCs w:val="24"/>
                <w:u w:val="none"/>
                <w:lang w:val="en-US" w:eastAsia="zh-CN" w:bidi="ar"/>
              </w:rPr>
              <w:t>-吡喃和萘环单元荧光传感器的合成与性质研究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黄一超</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黄小波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巴西玫瑰红玛瑙组成结构与着色机理研究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江杉</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CsPbX3量子点材料的制备及光学性质的研究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罗洋凯</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绿宝石的合成与性质分析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尉雪琴</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夜明珠材料的制备及其光学性质的研究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杨诗婷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向卫东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新型环保溶剂型马克笔墨水测试技术研究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高敬慧</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王兆伦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新型环保白板笔墨水测试技术研究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化材</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陈静</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王兆伦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三维荧光光谱技术监测CDOM污染中的应用-以温州三垟湿地为例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阮浩依</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199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绿豆根边缘细胞对不同价态铬胁迫的应答机制研究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林嘉玲</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陶月良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泽雅水库的季节性分层与水质突发性恶化控制技术研究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梁嘉慧</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珊溪水库库周农村生活污水治理设施出水口水质检测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柯琴</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唐华</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暖温对动物哺乳期最大能量收支的影响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黄奕鑫</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赵志军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活性污泥对重金属离子的吸附系统</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徐贝贝</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DOM对活性炭吸附铬的影响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郭杭钦</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周江敏</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除草剂草甘膦对蛙类心血功能影响研究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王若童</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南旭阳</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大鲵自整合障碍因子BAF的研究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施婷婷</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廖志勇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液体红曲的制备与应用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徐小倩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杨海龙、周化斌</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大鲵UBE2L3基因克隆及功能研究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石君玲</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廖志勇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209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急性热应激对中国石龙子胚胎Hsp70表达的影响</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祝帆</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张永普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多疣壁虎胚胎发育及性别敏感期研究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诸爽爽</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张永普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乌岩岭国家自然保护区两栖动物多样性调查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吴佳侪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张永普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关于异氧硝化细菌处理污水中氨氮的研究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臧亚轩</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金展</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温州市典型工业区水体氟污染严重河段污染源调查</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周明建</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崔灵周、肖继波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典型水生植物高耐氟性和累积性特征及影响因子研究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生环</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顾泮雪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崔灵周、肖继波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面向不同价金属离子分离的微流体电动系统设计与分析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叶星辉 </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李子瑞</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医用拖鞋洗消机</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龚玲艳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张淼</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弹簧复位式电磁阀开关运动特性测试平台的开发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杨高峰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环境监测用无人机开发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屠佳炜</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罗胜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219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一种智能控制水泵自动启停的方法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李长江</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周斯加</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基于AMESim软件的汽油发动机燃烧参数                             化建模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沈承开</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周建锡</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鞋底条纹喷漆的机构设计</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乔鑫</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黄克</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用于汽车胎压监测系统的能量收集装置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李晓敏</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成泰洪</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具有热应力的薄壁结构随机振动实验平台的搭建</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赵冠</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成泰洪</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基于灰色系统模型的复杂机品设计质量评价和预测系统应用研究   </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机电</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薛晓波</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庞继红</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高精度三轴试验承膜制样装置研发与推广</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杨璐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孙奇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纤维增强地质聚合物高强砂浆的制备及其性能研究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马钧</w:t>
            </w:r>
            <w:bookmarkStart w:id="2" w:name="_GoBack"/>
            <w:bookmarkEnd w:id="2"/>
            <w:r>
              <w:rPr>
                <w:rFonts w:hint="eastAsia" w:asciiTheme="minorEastAsia" w:hAnsiTheme="minorEastAsia" w:eastAsiaTheme="minorEastAsia" w:cstheme="minorEastAsia"/>
                <w:i w:val="0"/>
                <w:color w:val="000000"/>
                <w:kern w:val="0"/>
                <w:sz w:val="24"/>
                <w:szCs w:val="24"/>
                <w:u w:val="none"/>
                <w:lang w:val="en-US" w:eastAsia="zh-CN" w:bidi="ar"/>
              </w:rPr>
              <w:t>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谢子令</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纤维真强复合材料（FRP）约束海砂混凝土轴压性能研究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余忆彬</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吴冬雁</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电极布置形式对堆载电渗法处理吹填淤泥的加固效果实验研究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滕宇阳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符洪涛、王军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229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土体强度剪切波速快速测试方法研究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周科文</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董全杨</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模式理念在生活与商业中的优化研究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苗家齐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苏宏志</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画意山水观在浙南地区传统建筑与环境营造中的影响及在现今乡村营建复兴的拓展项目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李玥莹</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刘集成</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真空预压新型排水板试验研究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张振华</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交通荷载作用下温州滩涂土地区土体</w:t>
            </w:r>
            <w:r>
              <w:rPr>
                <w:rFonts w:hint="eastAsia" w:asciiTheme="minorEastAsia" w:hAnsiTheme="minorEastAsia" w:eastAsiaTheme="minorEastAsia" w:cstheme="minorEastAsia"/>
                <w:i w:val="0"/>
                <w:color w:val="000000"/>
                <w:kern w:val="0"/>
                <w:sz w:val="24"/>
                <w:szCs w:val="24"/>
                <w:u w:val="none"/>
                <w:lang w:val="en-US" w:eastAsia="zh-CN" w:bidi="ar"/>
              </w:rPr>
              <w:softHyphen/>
            </w:r>
            <w:r>
              <w:rPr>
                <w:rFonts w:hint="eastAsia" w:asciiTheme="minorEastAsia" w:hAnsiTheme="minorEastAsia" w:eastAsiaTheme="minorEastAsia" w:cstheme="minorEastAsia"/>
                <w:i w:val="0"/>
                <w:color w:val="000000"/>
                <w:kern w:val="0"/>
                <w:sz w:val="24"/>
                <w:szCs w:val="24"/>
                <w:u w:val="none"/>
                <w:lang w:val="en-US" w:eastAsia="zh-CN" w:bidi="ar"/>
              </w:rPr>
              <w:softHyphen/>
            </w:r>
            <w:r>
              <w:rPr>
                <w:rFonts w:hint="eastAsia" w:asciiTheme="minorEastAsia" w:hAnsiTheme="minorEastAsia" w:eastAsiaTheme="minorEastAsia" w:cstheme="minorEastAsia"/>
                <w:i w:val="0"/>
                <w:color w:val="000000"/>
                <w:kern w:val="0"/>
                <w:sz w:val="24"/>
                <w:szCs w:val="24"/>
                <w:u w:val="none"/>
                <w:lang w:val="en-US" w:eastAsia="zh-CN" w:bidi="ar"/>
              </w:rPr>
              <w:t>力学特性试验研究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谢金挺</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孙奇</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吹填土蠕变特性实验</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邱祥和</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马建军</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住宅自然通风节能率及其开窗行为相关性分析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赵伟阳</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谢子令</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RPC约束砌体柱抗压承载力研究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骆小彪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杨克家</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自然促淤</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王式飘</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孙富学</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河道废弃泥浆絮凝-脱水减量-真空预压试验研究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建工</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徐海啸</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孙林柱</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239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阻碍与创新：《慈善法》实施与依法行善对策研究——基于温州的实证</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方子颀</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刘芸</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240</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高性能复合材料的工艺研究及应用</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叶淑明</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李博、吴东</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241</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新慈善法背景下大学生环保社团向专业公益机构转型研究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戴文焰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唐华、陈颖</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242</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温州高校民间信用分期借贷（校园网贷）问题的调查研究——以温州大学为例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吴凡</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陈卯</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243</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“淘宝村”发展模式调查与分析</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鲍淼铃</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赵丽央、李赛伟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244</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论网络言论自由的法律边界</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方瑜雪</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曹可亮、梅文娟</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245</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新高考改革下独立学院招生宣传方式的探索—以温州大学瓯江学院为例</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张藤葛</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杨雄、温卡特</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246</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滑轮助力重物搬运装置</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瓯江</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郑一峰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李美琴</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一般项目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247</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海外温商回归与创业转变的研究</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国合</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郑晓洁</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陈翊</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248</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基于游戏平台的大学生诚信教育模式探索及开发</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国合</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李秉翰</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李祖祥</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8" w:hRule="atLeast"/>
          <w:jc w:val="center"/>
        </w:trPr>
        <w:tc>
          <w:tcPr>
            <w:tcW w:w="74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249</w:t>
            </w:r>
          </w:p>
        </w:tc>
        <w:tc>
          <w:tcPr>
            <w:tcW w:w="3137"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基于个人身份验证的文明伞管理系统</w:t>
            </w:r>
          </w:p>
        </w:tc>
        <w:tc>
          <w:tcPr>
            <w:tcW w:w="127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国合</w:t>
            </w:r>
          </w:p>
        </w:tc>
        <w:tc>
          <w:tcPr>
            <w:tcW w:w="993"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汪梦璐</w:t>
            </w:r>
          </w:p>
        </w:tc>
        <w:tc>
          <w:tcPr>
            <w:tcW w:w="966"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李祖祥</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重点项目</w:t>
            </w:r>
          </w:p>
        </w:tc>
        <w:tc>
          <w:tcPr>
            <w:tcW w:w="1215" w:type="dxa"/>
            <w:textDirection w:val="lrTb"/>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800</w:t>
            </w:r>
          </w:p>
        </w:tc>
      </w:tr>
    </w:tbl>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A5EDE"/>
    <w:rsid w:val="07CC290F"/>
    <w:rsid w:val="07D00325"/>
    <w:rsid w:val="19041F40"/>
    <w:rsid w:val="1AF00DB2"/>
    <w:rsid w:val="2CF8639A"/>
    <w:rsid w:val="3C8C26A9"/>
    <w:rsid w:val="42187248"/>
    <w:rsid w:val="440D01FC"/>
    <w:rsid w:val="44DD7600"/>
    <w:rsid w:val="56801366"/>
    <w:rsid w:val="5D5B2889"/>
    <w:rsid w:val="5FAA5EDE"/>
    <w:rsid w:val="63465631"/>
    <w:rsid w:val="71B1428D"/>
    <w:rsid w:val="76344AD4"/>
    <w:rsid w:val="77EF6A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31"/>
    <w:basedOn w:val="2"/>
    <w:qFormat/>
    <w:uiPriority w:val="0"/>
    <w:rPr>
      <w:rFonts w:hint="default" w:ascii="Times New Roman" w:hAnsi="Times New Roman" w:cs="Times New Roman"/>
      <w:color w:val="000000"/>
      <w:sz w:val="24"/>
      <w:szCs w:val="24"/>
      <w:u w:val="none"/>
    </w:rPr>
  </w:style>
  <w:style w:type="character" w:customStyle="1" w:styleId="5">
    <w:name w:val="font41"/>
    <w:basedOn w:val="2"/>
    <w:qFormat/>
    <w:uiPriority w:val="0"/>
    <w:rPr>
      <w:rFonts w:hint="eastAsia" w:ascii="宋体" w:hAnsi="宋体" w:eastAsia="宋体" w:cs="宋体"/>
      <w:color w:val="000000"/>
      <w:sz w:val="24"/>
      <w:szCs w:val="24"/>
      <w:u w:val="none"/>
    </w:rPr>
  </w:style>
  <w:style w:type="character" w:customStyle="1" w:styleId="6">
    <w:name w:val="font101"/>
    <w:basedOn w:val="2"/>
    <w:qFormat/>
    <w:uiPriority w:val="0"/>
    <w:rPr>
      <w:rFonts w:hint="default" w:ascii="仿宋_GB2312" w:eastAsia="仿宋_GB2312" w:cs="仿宋_GB2312"/>
      <w:color w:val="000000"/>
      <w:sz w:val="24"/>
      <w:szCs w:val="24"/>
      <w:u w:val="none"/>
    </w:rPr>
  </w:style>
  <w:style w:type="character" w:customStyle="1" w:styleId="7">
    <w:name w:val="font51"/>
    <w:basedOn w:val="2"/>
    <w:qFormat/>
    <w:uiPriority w:val="0"/>
    <w:rPr>
      <w:rFonts w:hint="eastAsia" w:ascii="宋体" w:hAnsi="宋体" w:eastAsia="宋体" w:cs="宋体"/>
      <w:color w:val="000000"/>
      <w:sz w:val="24"/>
      <w:szCs w:val="24"/>
      <w:u w:val="none"/>
      <w:vertAlign w:val="subscript"/>
    </w:rPr>
  </w:style>
  <w:style w:type="character" w:customStyle="1" w:styleId="8">
    <w:name w:val="font61"/>
    <w:basedOn w:val="2"/>
    <w:qFormat/>
    <w:uiPriority w:val="0"/>
    <w:rPr>
      <w:rFonts w:hint="eastAsia" w:ascii="宋体" w:hAnsi="宋体" w:eastAsia="宋体" w:cs="宋体"/>
      <w:i/>
      <w:color w:val="000000"/>
      <w:sz w:val="24"/>
      <w:szCs w:val="24"/>
      <w:u w:val="none"/>
    </w:rPr>
  </w:style>
  <w:style w:type="character" w:customStyle="1" w:styleId="9">
    <w:name w:val="font81"/>
    <w:basedOn w:val="2"/>
    <w:qFormat/>
    <w:uiPriority w:val="0"/>
    <w:rPr>
      <w:rFonts w:ascii="Calibri" w:hAnsi="Calibri" w:cs="Calibri"/>
      <w:color w:val="000000"/>
      <w:sz w:val="24"/>
      <w:szCs w:val="24"/>
      <w:u w:val="none"/>
    </w:rPr>
  </w:style>
  <w:style w:type="character" w:customStyle="1" w:styleId="10">
    <w:name w:val="font71"/>
    <w:basedOn w:val="2"/>
    <w:qFormat/>
    <w:uiPriority w:val="0"/>
    <w:rPr>
      <w:rFonts w:ascii="Arial" w:hAnsi="Arial" w:cs="Arial"/>
      <w:color w:val="000000"/>
      <w:sz w:val="24"/>
      <w:szCs w:val="24"/>
      <w:u w:val="none"/>
    </w:rPr>
  </w:style>
  <w:style w:type="character" w:customStyle="1" w:styleId="11">
    <w:name w:val="font01"/>
    <w:basedOn w:val="2"/>
    <w:qFormat/>
    <w:uiPriority w:val="0"/>
    <w:rPr>
      <w:rFonts w:hint="eastAsia" w:ascii="宋体" w:hAnsi="宋体" w:eastAsia="宋体" w:cs="宋体"/>
      <w:color w:val="000000"/>
      <w:sz w:val="24"/>
      <w:szCs w:val="24"/>
      <w:u w:val="none"/>
    </w:rPr>
  </w:style>
  <w:style w:type="character" w:customStyle="1" w:styleId="12">
    <w:name w:val="font21"/>
    <w:basedOn w:val="2"/>
    <w:qFormat/>
    <w:uiPriority w:val="0"/>
    <w:rPr>
      <w:rFonts w:hint="default" w:ascii="仿宋_GB2312" w:eastAsia="仿宋_GB2312" w:cs="仿宋_GB2312"/>
      <w:color w:val="000000"/>
      <w:sz w:val="24"/>
      <w:szCs w:val="24"/>
      <w:u w:val="none"/>
    </w:rPr>
  </w:style>
  <w:style w:type="character" w:customStyle="1" w:styleId="13">
    <w:name w:val="font91"/>
    <w:basedOn w:val="2"/>
    <w:qFormat/>
    <w:uiPriority w:val="0"/>
    <w:rPr>
      <w:rFonts w:hint="eastAsia" w:ascii="宋体" w:hAnsi="宋体" w:eastAsia="宋体" w:cs="宋体"/>
      <w:color w:val="000000"/>
      <w:sz w:val="24"/>
      <w:szCs w:val="24"/>
      <w:u w:val="none"/>
      <w:vertAlign w:val="subscript"/>
    </w:rPr>
  </w:style>
  <w:style w:type="character" w:customStyle="1" w:styleId="14">
    <w:name w:val="font11"/>
    <w:basedOn w:val="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2016-06-27T05:56:00Z</dcterms:created>
  <dc:creator>lenovo</dc:creator>
  <cp:lastModifiedBy>lenovo</cp:lastModifiedBy>
  <dcterms:modified xsi:type="dcterms:W3CDTF">2016-09-26T08:30:21Z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